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2D12" w:rsidRDefault="000A321F">
      <w:pPr>
        <w:rPr>
          <w:rFonts w:ascii="Arial Narrow" w:eastAsia="Arial" w:hAnsi="Arial Narrow" w:cs="Arial Narrow"/>
          <w:bCs/>
          <w:color w:val="BFBFBF" w:themeColor="background1" w:themeShade="BF"/>
          <w:sz w:val="32"/>
          <w:szCs w:val="40"/>
          <w:lang w:eastAsia="es-ES_tradnl"/>
        </w:rPr>
      </w:pPr>
      <w:r>
        <w:rPr>
          <w:rFonts w:ascii="Arial Narrow" w:eastAsia="Arial" w:hAnsi="Arial Narrow" w:cs="Arial Narrow"/>
          <w:bCs/>
          <w:color w:val="BFBFBF" w:themeColor="background1" w:themeShade="BF"/>
          <w:sz w:val="32"/>
          <w:szCs w:val="40"/>
          <w:lang w:eastAsia="es-ES_tradnl"/>
        </w:rPr>
        <w:t>CENTENARIO LOLA FLORES</w:t>
      </w:r>
    </w:p>
    <w:p w:rsidR="00592D12" w:rsidRDefault="00592D12">
      <w:pPr>
        <w:rPr>
          <w:rFonts w:ascii="Arial Narrow" w:eastAsia="Arial" w:hAnsi="Arial Narrow" w:cs="Arial Narrow"/>
          <w:b/>
          <w:bCs/>
          <w:color w:val="000000"/>
          <w:sz w:val="28"/>
          <w:szCs w:val="40"/>
          <w:lang w:eastAsia="es-ES_tradnl"/>
        </w:rPr>
      </w:pPr>
    </w:p>
    <w:p w:rsidR="00592D12" w:rsidRDefault="000A321F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  <w: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 xml:space="preserve">Ana de los Reyes, Macarena de Jerez y Eva del Cristo </w:t>
      </w:r>
      <w:proofErr w:type="gramStart"/>
      <w: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>protagonizan</w:t>
      </w:r>
      <w:proofErr w:type="gramEnd"/>
      <w: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 xml:space="preserve"> este sábado el ciclo 'El balcón de Lola Flores'</w:t>
      </w:r>
    </w:p>
    <w:p w:rsidR="00592D12" w:rsidRDefault="000A321F">
      <w:pPr>
        <w:rPr>
          <w:sz w:val="36"/>
          <w:szCs w:val="36"/>
        </w:rPr>
      </w:pPr>
      <w:r>
        <w:rPr>
          <w:rFonts w:ascii="Arial Narrow" w:eastAsia="Arial" w:hAnsi="Arial Narrow" w:cs="Arial Narrow"/>
          <w:color w:val="000000"/>
          <w:sz w:val="36"/>
          <w:szCs w:val="36"/>
          <w:lang w:eastAsia="es-ES_tradnl"/>
        </w:rPr>
        <w:t>Las actividades del ciclo dedicado a la artista jerezana comienzan esta tarde con un</w:t>
      </w:r>
      <w:r>
        <w:rPr>
          <w:rFonts w:ascii="Arial Narrow" w:eastAsia="Arial" w:hAnsi="Arial Narrow" w:cs="Arial Narrow"/>
          <w:color w:val="000000"/>
          <w:sz w:val="36"/>
          <w:szCs w:val="36"/>
          <w:lang w:eastAsia="es-ES_tradnl"/>
        </w:rPr>
        <w:t xml:space="preserve"> </w:t>
      </w:r>
      <w:proofErr w:type="spellStart"/>
      <w:r>
        <w:rPr>
          <w:rFonts w:ascii="Arial Narrow" w:eastAsia="Arial" w:hAnsi="Arial Narrow" w:cs="Arial Narrow"/>
          <w:color w:val="000000"/>
          <w:sz w:val="36"/>
          <w:szCs w:val="36"/>
          <w:lang w:eastAsia="es-ES_tradnl"/>
        </w:rPr>
        <w:t>flashmob</w:t>
      </w:r>
      <w:proofErr w:type="spellEnd"/>
      <w:r>
        <w:rPr>
          <w:rFonts w:ascii="Arial Narrow" w:eastAsia="Arial" w:hAnsi="Arial Narrow" w:cs="Arial Narrow"/>
          <w:color w:val="000000"/>
          <w:sz w:val="36"/>
          <w:szCs w:val="36"/>
          <w:lang w:eastAsia="es-ES_tradnl"/>
        </w:rPr>
        <w:t xml:space="preserve"> de la Academia de Tatiana Ruiz y contempla un amplio programa organizado por el Ayuntamiento</w:t>
      </w:r>
    </w:p>
    <w:p w:rsidR="00592D12" w:rsidRDefault="00592D12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</w:p>
    <w:p w:rsidR="00592D12" w:rsidRDefault="000A321F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  <w:r>
        <w:rPr>
          <w:rFonts w:ascii="Arial Narrow" w:eastAsia="Tahoma" w:hAnsi="Arial Narrow"/>
          <w:b/>
          <w:bCs/>
          <w:color w:val="000000"/>
          <w:sz w:val="26"/>
          <w:szCs w:val="26"/>
        </w:rPr>
        <w:t>19 de enero de 2024</w:t>
      </w:r>
      <w:r>
        <w:rPr>
          <w:rFonts w:ascii="Arial Narrow" w:eastAsia="Tahoma" w:hAnsi="Arial Narrow"/>
          <w:color w:val="000000"/>
          <w:sz w:val="26"/>
          <w:szCs w:val="26"/>
        </w:rPr>
        <w:t>. El Ayuntamiento ha organizado una amplia agenda de actos para celebrar la clausura del Centenario del Nacimiento de Lola Flores y q</w:t>
      </w:r>
      <w:r>
        <w:rPr>
          <w:rFonts w:ascii="Arial Narrow" w:eastAsia="Tahoma" w:hAnsi="Arial Narrow"/>
          <w:color w:val="000000"/>
          <w:sz w:val="26"/>
          <w:szCs w:val="26"/>
        </w:rPr>
        <w:t>ue tendrán lugar durante todo el fin de semana en la ciudad.</w:t>
      </w:r>
    </w:p>
    <w:p w:rsidR="00592D12" w:rsidRDefault="00592D12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</w:p>
    <w:p w:rsidR="00592D12" w:rsidRDefault="000A321F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  <w:r>
        <w:rPr>
          <w:rFonts w:ascii="Arial Narrow" w:eastAsia="Tahoma" w:hAnsi="Arial Narrow"/>
          <w:color w:val="000000"/>
          <w:sz w:val="26"/>
          <w:szCs w:val="26"/>
        </w:rPr>
        <w:t>Una de las actividades de esta programación es el Ciclo ‘El balcón de Lola Flores’ que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ha sido presentado por el delegado de Cultura y Fiestas, Francisco Zurita, junto a las cantaora</w:t>
      </w:r>
      <w:r>
        <w:rPr>
          <w:rFonts w:ascii="Arial Narrow" w:eastAsia="Tahoma" w:hAnsi="Arial Narrow"/>
          <w:color w:val="000000"/>
          <w:sz w:val="26"/>
          <w:szCs w:val="26"/>
        </w:rPr>
        <w:t>s jerezanas Ana de los Reyes, Macarena de Jerez y Eva del Cristo, y el empresario Fulgencio Meseguer, impulsor del proyecto Centro Cultural San Dionisio. En esta presentación se han dado a conocer algunos detalles sobre el repertorio que las artistas ofrecerán este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sábado, día 20 de enero.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Francisco Zurita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ha agradecido a las cantaoras su participación en la iniciativa y ha destacado el talento y grandeza de sus voces que serán las protagonistas de una iniciativa enmarcada en el programa de actividades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que culmina a lo largo de este fin de semana la conmemoración del centenario del nacimiento de Lola Flores. 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También ha resaltado la colaboración del Centro Cultural San Dionisio así como la de todos los participantes en esta programación especial, entre </w:t>
      </w:r>
      <w:r>
        <w:rPr>
          <w:rFonts w:ascii="Arial Narrow" w:eastAsia="Tahoma" w:hAnsi="Arial Narrow"/>
          <w:color w:val="000000"/>
          <w:sz w:val="26"/>
          <w:szCs w:val="26"/>
        </w:rPr>
        <w:t>los que se encuentran las escuelas de baile que llevarán el flamenco a las calles del centro histórico para rendir homenaje a la artista jerezana.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En su intervención, Ana de los Reyes ha expresado el honor que supone para ella participar en esta jornada d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edicada a Lola Flores, "paisana, de nuestra tierra. Soy flamenca, dentro de la copla intentaré defenderlo" al tiempo que ha invitado a todos los jerezanos y jerezanas a asistir a las </w:t>
      </w:r>
      <w:r>
        <w:rPr>
          <w:rFonts w:ascii="Arial Narrow" w:eastAsia="Tahoma" w:hAnsi="Arial Narrow"/>
          <w:b/>
          <w:color w:val="000000"/>
          <w:sz w:val="26"/>
          <w:szCs w:val="26"/>
        </w:rPr>
        <w:t>12 horas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, a la Plaza de la Asunción, donde ofrecerá su repertorio desde </w:t>
      </w:r>
      <w:r>
        <w:rPr>
          <w:rFonts w:ascii="Arial Narrow" w:eastAsia="Tahoma" w:hAnsi="Arial Narrow"/>
          <w:color w:val="000000"/>
          <w:sz w:val="26"/>
          <w:szCs w:val="26"/>
        </w:rPr>
        <w:t>el balcón del Centro Cultural San Dionisio. Estará acompañada entre otros por Jesús Álvarez y Manuel Vinaza.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lastRenderedPageBreak/>
        <w:t xml:space="preserve">Por su parte, Macarena de Jerez, que cantará a las </w:t>
      </w:r>
      <w:r>
        <w:rPr>
          <w:rFonts w:ascii="Arial Narrow" w:eastAsia="Tahoma" w:hAnsi="Arial Narrow"/>
          <w:b/>
          <w:color w:val="000000"/>
          <w:sz w:val="26"/>
          <w:szCs w:val="26"/>
        </w:rPr>
        <w:t>12.45 horas</w:t>
      </w:r>
      <w:r>
        <w:rPr>
          <w:rFonts w:ascii="Arial Narrow" w:eastAsia="Tahoma" w:hAnsi="Arial Narrow"/>
          <w:color w:val="000000"/>
          <w:sz w:val="26"/>
          <w:szCs w:val="26"/>
        </w:rPr>
        <w:t>, desde el balcón del Ayuntamiento, en calle Consistorio, ha señalado que se trata d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e "un verdadero placer estar en mi tierra y poder representar a mi admirada y querida Lola Flores". "Voy a hacer por primera vez mi 'Lola, Lolita, Lola', que es una rumba, también por primera vez 'La lotera'", y ha recordado que desde los siete años lleva </w:t>
      </w:r>
      <w:r>
        <w:rPr>
          <w:rFonts w:ascii="Arial Narrow" w:eastAsia="Tahoma" w:hAnsi="Arial Narrow"/>
          <w:color w:val="000000"/>
          <w:sz w:val="26"/>
          <w:szCs w:val="26"/>
        </w:rPr>
        <w:t>representando a Lola, pero en esta ocasión ha querido aportar algo nuevo al repertorio. Además incluirá la poesía '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Requiem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por García Lorca', y va a recordar por bulerías algunos de los temas de la artista jerezana. En su actuación le acompañará José Carlo</w:t>
      </w:r>
      <w:r>
        <w:rPr>
          <w:rFonts w:ascii="Arial Narrow" w:eastAsia="Tahoma" w:hAnsi="Arial Narrow"/>
          <w:color w:val="000000"/>
          <w:sz w:val="26"/>
          <w:szCs w:val="26"/>
        </w:rPr>
        <w:t>s Pozo y Luis de la Tota.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Eva del Cristo, que ofrecerá su cante a las </w:t>
      </w:r>
      <w:r>
        <w:rPr>
          <w:rFonts w:ascii="Arial Narrow" w:eastAsia="Tahoma" w:hAnsi="Arial Narrow"/>
          <w:b/>
          <w:color w:val="000000"/>
          <w:sz w:val="26"/>
          <w:szCs w:val="26"/>
        </w:rPr>
        <w:t>13.45 horas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, desde el Palacio de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Villapanés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, en San Miguel, ha manifestado el orgullo de "hacer el papel de Lola Flores, de representarla porque era grande como persona y como artista,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como todo lo que hacía: lo mismo recitaba, que cantaba, que bailaba… pero no se la podían perder porque era sello personal". La artista estará acompañada por Manuel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Depay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>.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Arial" w:hAnsi="Arial Narrow" w:cs="Arial Narrow"/>
          <w:bCs/>
          <w:color w:val="00000A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color w:val="00000A"/>
          <w:sz w:val="26"/>
          <w:szCs w:val="26"/>
          <w:lang w:eastAsia="es-ES_tradnl"/>
        </w:rPr>
        <w:t>Por último, Fulgencio Meseguer, al igual que las artistas, ha agradecido al Ayuntam</w:t>
      </w:r>
      <w:r>
        <w:rPr>
          <w:rFonts w:ascii="Arial Narrow" w:eastAsia="Arial" w:hAnsi="Arial Narrow" w:cs="Arial Narrow"/>
          <w:bCs/>
          <w:color w:val="00000A"/>
          <w:sz w:val="26"/>
          <w:szCs w:val="26"/>
          <w:lang w:eastAsia="es-ES_tradnl"/>
        </w:rPr>
        <w:t xml:space="preserve">iento formar parte de este homenaje, y ha indicado que aunque la obra del Palacio del Centro Cultural San Dionisio culmina en octubre, se ha habilitado un circuito de seguridad, para cantar a Lola Flores desde el balcón. </w:t>
      </w:r>
    </w:p>
    <w:p w:rsidR="00592D12" w:rsidRDefault="00592D12">
      <w:pPr>
        <w:jc w:val="both"/>
        <w:rPr>
          <w:rFonts w:ascii="Arial Narrow" w:eastAsia="Arial" w:hAnsi="Arial Narrow" w:cs="Arial Narrow"/>
          <w:bCs/>
          <w:color w:val="00000A"/>
          <w:sz w:val="26"/>
          <w:szCs w:val="26"/>
          <w:lang w:eastAsia="es-ES_tradnl"/>
        </w:rPr>
      </w:pPr>
    </w:p>
    <w:p w:rsidR="00592D12" w:rsidRDefault="000A321F">
      <w:pPr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Otras actividades de la programac</w:t>
      </w:r>
      <w:r>
        <w:rPr>
          <w:rFonts w:ascii="Arial Narrow" w:hAnsi="Arial Narrow"/>
          <w:b/>
          <w:bCs/>
          <w:sz w:val="28"/>
          <w:szCs w:val="28"/>
        </w:rPr>
        <w:t>ión</w:t>
      </w:r>
    </w:p>
    <w:p w:rsidR="00592D12" w:rsidRDefault="00592D1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Los actos programados para la conmemoración del cierre del centenario del nacimiento de Lola Flores comienzan este viernes</w:t>
      </w:r>
      <w:r>
        <w:rPr>
          <w:rFonts w:ascii="Arial Narrow" w:eastAsia="Tahoma" w:hAnsi="Arial Narrow"/>
          <w:color w:val="000000"/>
          <w:sz w:val="26"/>
          <w:szCs w:val="26"/>
        </w:rPr>
        <w:t>, a las 18 horas</w:t>
      </w:r>
      <w:r>
        <w:rPr>
          <w:rFonts w:ascii="Arial Narrow" w:eastAsia="Tahoma" w:hAnsi="Arial Narrow"/>
          <w:color w:val="000000"/>
          <w:sz w:val="26"/>
          <w:szCs w:val="26"/>
        </w:rPr>
        <w:t>, con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de la Academia de Baile de Tatiana Ruiz, que rendirá homenaje a la artista jerezana desde el exterior de su casa natal en la calle Sol. 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Mañana sábado, día 20 de enero, se celebra, a las 10.45 horas, en los Claustros de Santo Do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mingo, 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y posterior inauguración de la exposición del CEIP La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Ina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; a las 12.30 horas, 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flahsmob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en la Plaza de La Asunción de la Asociación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Fani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Muñoz, y a las 13.30 horas, en Cruz Vieja (San Miguel) tendrá lugar la presentación de arte urbano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a cargo de Samuel Martínez, Pol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Tattoo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. 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592D12" w:rsidRDefault="000A321F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El domingo, día 21 de enero, fecha del nacimiento de Lola Flores, se celebrará jornada de puertas abiertas en el museo dedicado a la artista en Plaza Belén, en horario de 10 a 20 horas ininterrumpido; y, a las 12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horas, tendrá lugar 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de la Escuela de Flamenco y Danza María José Franco, en Plaza Belén.</w:t>
      </w:r>
    </w:p>
    <w:p w:rsidR="00592D12" w:rsidRDefault="00592D12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tbl>
      <w:tblPr>
        <w:tblStyle w:val="Tablaconcuadrcula"/>
        <w:tblW w:w="7643" w:type="dxa"/>
        <w:tblLayout w:type="fixed"/>
        <w:tblLook w:val="04A0" w:firstRow="1" w:lastRow="0" w:firstColumn="1" w:lastColumn="0" w:noHBand="0" w:noVBand="1"/>
      </w:tblPr>
      <w:tblGrid>
        <w:gridCol w:w="7643"/>
      </w:tblGrid>
      <w:tr w:rsidR="00592D12"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2D12" w:rsidRDefault="000A321F">
            <w:pPr>
              <w:jc w:val="both"/>
              <w:rPr>
                <w:rFonts w:ascii="Arial Narrow" w:eastAsia="Arial" w:hAnsi="Arial Narrow" w:cs="Arial Narrow"/>
                <w:bCs/>
                <w:i/>
                <w:color w:val="00000A"/>
                <w:sz w:val="26"/>
                <w:szCs w:val="26"/>
                <w:lang w:eastAsia="es-ES_tradnl"/>
              </w:rPr>
            </w:pPr>
            <w:r>
              <w:rPr>
                <w:rFonts w:ascii="Arial Narrow" w:eastAsia="Arial" w:hAnsi="Arial Narrow" w:cs="Arial Narrow"/>
                <w:bCs/>
                <w:i/>
                <w:color w:val="00000A"/>
                <w:sz w:val="26"/>
                <w:szCs w:val="26"/>
                <w:lang w:eastAsia="es-ES_tradnl"/>
              </w:rPr>
              <w:t>Se adjunta fotografía.</w:t>
            </w:r>
          </w:p>
        </w:tc>
      </w:tr>
    </w:tbl>
    <w:p w:rsidR="00592D12" w:rsidRDefault="00592D12" w:rsidP="000A321F">
      <w:pPr>
        <w:jc w:val="both"/>
        <w:rPr>
          <w:rFonts w:ascii="Arial Narrow" w:eastAsia="Arial" w:hAnsi="Arial Narrow" w:cs="Arial Narrow"/>
          <w:bCs/>
          <w:color w:val="00000A"/>
          <w:sz w:val="26"/>
          <w:szCs w:val="26"/>
          <w:lang w:eastAsia="es-ES_tradnl"/>
        </w:rPr>
      </w:pPr>
      <w:bookmarkStart w:id="0" w:name="_GoBack"/>
      <w:bookmarkEnd w:id="0"/>
    </w:p>
    <w:sectPr w:rsidR="00592D1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321F">
      <w:r>
        <w:separator/>
      </w:r>
    </w:p>
  </w:endnote>
  <w:endnote w:type="continuationSeparator" w:id="0">
    <w:p w:rsidR="00000000" w:rsidRDefault="000A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12" w:rsidRDefault="00592D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321F">
      <w:r>
        <w:separator/>
      </w:r>
    </w:p>
  </w:footnote>
  <w:footnote w:type="continuationSeparator" w:id="0">
    <w:p w:rsidR="00000000" w:rsidRDefault="000A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12" w:rsidRDefault="00592D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12" w:rsidRDefault="000A321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12" w:rsidRDefault="000A321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9CD"/>
    <w:multiLevelType w:val="multilevel"/>
    <w:tmpl w:val="54FE293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82469C"/>
    <w:multiLevelType w:val="multilevel"/>
    <w:tmpl w:val="1BB66F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12"/>
    <w:rsid w:val="000A321F"/>
    <w:rsid w:val="005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F55B-9644-4DA4-A19B-E31488E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qFormat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684284"/>
    <w:rPr>
      <w:color w:val="0563C1" w:themeColor="hyperlink"/>
      <w:u w:val="sing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68428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  <w:rPr>
      <w:color w:val="000000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684284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table" w:styleId="Tablaconcuadrcula">
    <w:name w:val="Table Grid"/>
    <w:basedOn w:val="Tablanormal"/>
    <w:uiPriority w:val="39"/>
    <w:rsid w:val="001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702</Words>
  <Characters>3861</Characters>
  <Application>Microsoft Office Word</Application>
  <DocSecurity>0</DocSecurity>
  <Lines>32</Lines>
  <Paragraphs>9</Paragraphs>
  <ScaleCrop>false</ScaleCrop>
  <Company>HP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7</cp:revision>
  <dcterms:created xsi:type="dcterms:W3CDTF">2024-01-19T12:12:00Z</dcterms:created>
  <dcterms:modified xsi:type="dcterms:W3CDTF">2024-01-19T14:55:00Z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