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El Ayuntamiento coordina la convivencia de las personas mayores de la zona rural en la Feria del Caballo</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22 de abril de 2022</w:t>
      </w:r>
      <w:r>
        <w:rPr>
          <w:rFonts w:eastAsia="Tahoma" w:cs="Arial" w:ascii="Arial" w:hAnsi="Arial"/>
          <w:b w:val="false"/>
          <w:bCs w:val="false"/>
          <w:color w:val="auto"/>
          <w:kern w:val="2"/>
          <w:sz w:val="26"/>
          <w:szCs w:val="26"/>
          <w:lang w:val="es-ES" w:eastAsia="zh-CN" w:bidi="ar-SA"/>
        </w:rPr>
        <w:t xml:space="preserve">. La delegada de Acción Social y Mayores, Carmen Collado, ha mantenido hoy un encuentro con presidentes de las ELA, pedáneo y delegados y delegadas de barriadas rurales,  para coordinar la convivencia de las personas mayores de la zona rural en la Feria del Caballo. Un año más, el Consistorio asumirá el traslado de las personas mayores un día al recinto ferial. </w:t>
      </w:r>
      <w:r>
        <w:rPr>
          <w:rFonts w:eastAsia="Tahoma" w:cs="Arial Narrow" w:ascii="Arial" w:hAnsi="Arial"/>
          <w:b w:val="false"/>
          <w:bCs w:val="false"/>
          <w:color w:val="auto"/>
          <w:kern w:val="2"/>
          <w:sz w:val="26"/>
          <w:szCs w:val="26"/>
          <w:lang w:val="es-ES" w:eastAsia="zh-CN" w:bidi="ar-SA"/>
        </w:rPr>
        <w:t xml:space="preserve">El día propuesto es el martes 10 de mayo para las barriadas rurales, ya que se les reserva íntegra la Caseta de los Mayores, y contarán con la actuación de una orquesta a partir de las 16.30 horas. </w:t>
      </w:r>
    </w:p>
    <w:p>
      <w:pPr>
        <w:pStyle w:val="Normal"/>
        <w:jc w:val="both"/>
        <w:rPr>
          <w:sz w:val="26"/>
          <w:szCs w:val="26"/>
        </w:rPr>
      </w:pPr>
      <w:r>
        <w:rPr>
          <w:sz w:val="26"/>
          <w:szCs w:val="26"/>
        </w:rPr>
      </w:r>
    </w:p>
    <w:p>
      <w:pPr>
        <w:pStyle w:val="Normal"/>
        <w:jc w:val="both"/>
        <w:rPr>
          <w:sz w:val="26"/>
          <w:szCs w:val="26"/>
        </w:rPr>
      </w:pPr>
      <w:r>
        <w:rPr>
          <w:rFonts w:eastAsia="Tahoma" w:cs="Arial Narrow" w:ascii="Arial" w:hAnsi="Arial"/>
          <w:b w:val="false"/>
          <w:bCs w:val="false"/>
          <w:color w:val="auto"/>
          <w:kern w:val="2"/>
          <w:sz w:val="26"/>
          <w:szCs w:val="26"/>
          <w:lang w:val="es-ES" w:eastAsia="zh-CN" w:bidi="ar-SA"/>
        </w:rPr>
        <w:t xml:space="preserve">Las pedanías, que dispondrán cada una de su propio autobús, tendrán más facilidad para elegir el día que prefieran. Desde la Delegación de Acción Social y Mayores se coordinará con cada barriada y pedanía los horarios de recogida, una vez confirmadas las personas que participarán en este tradicional encuentro de Feria. </w:t>
      </w:r>
    </w:p>
    <w:p>
      <w:pPr>
        <w:pStyle w:val="Normal"/>
        <w:jc w:val="both"/>
        <w:rPr>
          <w:sz w:val="26"/>
          <w:szCs w:val="26"/>
        </w:rPr>
      </w:pPr>
      <w:r>
        <w:rPr>
          <w:sz w:val="26"/>
          <w:szCs w:val="26"/>
        </w:rPr>
      </w:r>
    </w:p>
    <w:p>
      <w:pPr>
        <w:pStyle w:val="Normal"/>
        <w:jc w:val="both"/>
        <w:rPr>
          <w:sz w:val="26"/>
          <w:szCs w:val="26"/>
        </w:rPr>
      </w:pPr>
      <w:r>
        <w:rPr>
          <w:rFonts w:eastAsia="Tahoma" w:cs="Arial Narrow" w:ascii="Arial" w:hAnsi="Arial"/>
          <w:b w:val="false"/>
          <w:bCs w:val="false"/>
          <w:color w:val="auto"/>
          <w:kern w:val="2"/>
          <w:sz w:val="26"/>
          <w:szCs w:val="26"/>
          <w:lang w:val="es-ES" w:eastAsia="zh-CN" w:bidi="ar-SA"/>
        </w:rPr>
        <w:t xml:space="preserve">La delegada Carmen Collado ha reiterado el compromiso municipal con la recuperación de actividades dirigidas al Envejecimiento Activo y la participación de las personas mayores en todos los ámbitos de la vida ciudadana. El Ayuntamiento de Jerez avanza así para dar respuesta a los retos que plantea la </w:t>
      </w:r>
      <w:r>
        <w:rPr>
          <w:rStyle w:val="Destaquemayor"/>
          <w:rFonts w:eastAsia="Tahoma" w:cs="Arial Narrow" w:ascii="Arial" w:hAnsi="Arial"/>
          <w:b w:val="false"/>
          <w:bCs w:val="false"/>
          <w:color w:val="auto"/>
          <w:kern w:val="2"/>
          <w:sz w:val="26"/>
          <w:szCs w:val="26"/>
          <w:lang w:val="es-ES" w:eastAsia="zh-CN" w:bidi="ar-SA"/>
        </w:rPr>
        <w:t>Red de Ciudades Amigables con las Personas Mayores,</w:t>
      </w:r>
      <w:r>
        <w:rPr>
          <w:rFonts w:eastAsia="Tahoma" w:cs="Arial Narrow" w:ascii="Arial" w:hAnsi="Arial"/>
          <w:b w:val="false"/>
          <w:bCs w:val="false"/>
          <w:color w:val="auto"/>
          <w:kern w:val="2"/>
          <w:sz w:val="26"/>
          <w:szCs w:val="26"/>
          <w:lang w:val="es-ES" w:eastAsia="zh-CN" w:bidi="ar-SA"/>
        </w:rPr>
        <w:t xml:space="preserve">  tal como queda recogido en el el </w:t>
      </w:r>
      <w:r>
        <w:rPr>
          <w:rStyle w:val="Destaquemayor"/>
          <w:rFonts w:eastAsia="Tahoma" w:cs="Arial Narrow" w:ascii="Arial" w:hAnsi="Arial"/>
          <w:b w:val="false"/>
          <w:bCs w:val="false"/>
          <w:color w:val="auto"/>
          <w:kern w:val="2"/>
          <w:sz w:val="26"/>
          <w:szCs w:val="26"/>
          <w:lang w:val="es-ES" w:eastAsia="zh-CN" w:bidi="ar-SA"/>
        </w:rPr>
        <w:t>II Plan Local de Atención a las Personas Mayores 2021-2024.</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LibreOffice/7.2.6.2$Windows_X86_64 LibreOffice_project/b0ec3a565991f7569a5a7f5d24fed7f52653d754</Application>
  <AppVersion>15.0000</AppVersion>
  <Pages>1</Pages>
  <Words>250</Words>
  <Characters>1237</Characters>
  <CharactersWithSpaces>1485</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2022-04-22T12:26:43Z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