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sz w:val="36"/>
          <w:szCs w:val="40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36"/>
          <w:szCs w:val="40"/>
          <w:lang w:val="es-ES" w:eastAsia="zh-CN" w:bidi="ar-SA"/>
        </w:rPr>
        <w:t>El Ayuntamiento abre el plazo de solicitudes para participar en el proyecto de formación para el empleo Pórtico Dipuform@</w:t>
      </w:r>
    </w:p>
    <w:p>
      <w:pPr>
        <w:pStyle w:val="Cuerpodetexto"/>
        <w:spacing w:lineRule="auto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uerpodetexto"/>
        <w:spacing w:lineRule="auto" w:line="240"/>
        <w:rPr>
          <w:rFonts w:ascii="Arial" w:hAnsi="Arial" w:eastAsia="Times New Roman" w:cs="Arial"/>
          <w:color w:val="auto"/>
          <w:kern w:val="2"/>
          <w:sz w:val="32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2"/>
          <w:szCs w:val="36"/>
          <w:lang w:val="es-ES" w:eastAsia="zh-CN" w:bidi="ar-SA"/>
        </w:rPr>
        <w:t>El delegado recuerda que “el objetivo de esta iniciativa es mejorar la empleabilidad de las personas beneficiarias”</w:t>
      </w:r>
    </w:p>
    <w:p>
      <w:pPr>
        <w:pStyle w:val="Cuerpodetexto"/>
        <w:spacing w:lineRule="auto" w:line="240"/>
        <w:rPr>
          <w:rFonts w:ascii="Arial" w:hAnsi="Arial" w:eastAsia="Times New Roman" w:cs="Arial"/>
          <w:color w:val="auto"/>
          <w:kern w:val="2"/>
          <w:sz w:val="32"/>
          <w:szCs w:val="36"/>
          <w:lang w:val="es-ES" w:eastAsia="zh-CN" w:bidi="ar-SA"/>
        </w:rPr>
      </w:pPr>
      <w:r>
        <w:rPr/>
      </w:r>
    </w:p>
    <w:p>
      <w:pPr>
        <w:pStyle w:val="Cuerpodetexto"/>
        <w:spacing w:lineRule="auto" w:line="240"/>
        <w:rPr>
          <w:rFonts w:ascii="Arial" w:hAnsi="Arial" w:eastAsia="Times New Roman" w:cs="Arial"/>
          <w:color w:val="auto"/>
          <w:kern w:val="2"/>
          <w:sz w:val="32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2"/>
          <w:szCs w:val="36"/>
          <w:lang w:val="es-ES" w:eastAsia="zh-CN" w:bidi="ar-SA"/>
        </w:rPr>
        <w:t xml:space="preserve">Se trata de seis itinerarios de formación que incluyen prácticas en empresas, en los que podrán participar hasta 90 personas  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/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22 de marzo de 2022</w:t>
      </w:r>
      <w:r>
        <w:rPr>
          <w:rFonts w:cs="Arial" w:ascii="Arial" w:hAnsi="Arial"/>
          <w:b/>
          <w:bCs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La Delegación de Reactivación Económica, Captación de Inversiones, Educación y Empleo, abrirá mañana día 23 de marzo y hasta el 5 de abril, el plazo para solicitar alguno de los seis itinerarios formativos incluidos en el proyecto 'Pórtico Dipuform@', una iniciativa que gestiona y organiza el Ayuntamiento de Jerez y que está cofinanciada al 80 por ciento por el Fondo Social Europeo y el resto por la Diputación Provincial. El importe total de la subvención concedida a Jerez para el desarrollo de este programa asciende a  713.790 </w:t>
      </w:r>
      <w:r>
        <w:rPr>
          <w:rFonts w:cs="Arial" w:ascii="Arial" w:hAnsi="Arial"/>
          <w:sz w:val="24"/>
          <w:szCs w:val="24"/>
        </w:rPr>
        <w:t>euros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delegado de Reactivación Económica, Captación de Inversiones, Educación y Empleo ha destacado que “el objetivo de esta iniciativa es mejorar la empleabilidad de las personas beneficiarias de estos cursos a través de la formación, con el objetivo de que les resulte más fácil lograr un contrato de trabajo”. Ha insistido en que “el Ayuntamiento siempre está dispuesto a trabajar en iniciativas y proyectos encaminados a mejorar la formación y las posibilidades de encontrar ocupación a las personas en desempleo y a poner en marcha planes de contratación que den una oportunidad a las familias que lo necesitan”. Ha recordado que “para el Gobierno municipal la generación de empleo es algo prioritario”.</w:t>
      </w:r>
    </w:p>
    <w:p>
      <w:pPr>
        <w:pStyle w:val="NormalWeb"/>
        <w:shd w:val="clear" w:fill="FFFFFF"/>
        <w:tabs>
          <w:tab w:val="clear" w:pos="720"/>
          <w:tab w:val="left" w:pos="6848" w:leader="none"/>
        </w:tabs>
        <w:bidi w:val="0"/>
        <w:jc w:val="both"/>
        <w:rPr/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Los itinerarios del proyecto se dirigen a personas desempleadas, inscritas como demandantes de empleo en los servicios públicos, priorizando el proyecto DIPUFORM@ a personas desempleadas de larga duración, entendiendo como tales aquellas en situación de desempleo durante más de seis meses continuos, si son menores de 25 años, y durante más de doce meses continuos, si tienen una edad igual o superior a 25 años. El proyecto favorecerá la participación de las mujeres, habiéndose reservado para ellas más del 75% de las plazas de los itinerarios. </w:t>
      </w:r>
    </w:p>
    <w:p>
      <w:pPr>
        <w:pStyle w:val="NormalWeb"/>
        <w:shd w:val="clear" w:fill="FFFFFF"/>
        <w:tabs>
          <w:tab w:val="clear" w:pos="720"/>
          <w:tab w:val="left" w:pos="6848" w:leader="none"/>
        </w:tabs>
        <w:bidi w:val="0"/>
        <w:jc w:val="both"/>
        <w:rPr>
          <w:rFonts w:ascii="Arial" w:hAnsi="Arial" w:eastAsia="Calibri" w:cs="Arial"/>
          <w:color w:val="000000"/>
          <w:kern w:val="2"/>
          <w:sz w:val="24"/>
          <w:szCs w:val="24"/>
          <w:lang w:bidi="hi-IN"/>
        </w:rPr>
      </w:pPr>
      <w:r>
        <w:rPr>
          <w:rFonts w:eastAsia="Calibri" w:cs="Arial" w:ascii="Arial" w:hAnsi="Arial"/>
          <w:color w:val="000000"/>
          <w:kern w:val="2"/>
          <w:sz w:val="24"/>
          <w:szCs w:val="24"/>
          <w:lang w:bidi="hi-IN"/>
        </w:rPr>
      </w:r>
    </w:p>
    <w:p>
      <w:pPr>
        <w:pStyle w:val="NormalWeb"/>
        <w:shd w:val="clear" w:fill="FFFFFF"/>
        <w:tabs>
          <w:tab w:val="clear" w:pos="720"/>
          <w:tab w:val="left" w:pos="6848" w:leader="none"/>
        </w:tabs>
        <w:bidi w:val="0"/>
        <w:jc w:val="both"/>
        <w:rPr/>
      </w:pPr>
      <w:r>
        <w:rPr>
          <w:rFonts w:eastAsia="Calibri" w:cs="Arial" w:ascii="Arial" w:hAnsi="Arial"/>
          <w:color w:val="000000"/>
          <w:kern w:val="2"/>
          <w:sz w:val="24"/>
          <w:szCs w:val="24"/>
          <w:lang w:bidi="hi-IN"/>
        </w:rPr>
        <w:t xml:space="preserve">Para el acceso a los cursos de formación está establecido un procedimiento de selección en régimen de concurrencia competitiva. Una vez aprobadas las bases por la junta general de la Fundación Municipal de Formación y Empleo y publicadas en el  B.O.P. la Delegación de Reactivación Económica, Captación de Inversiones, Educación y Empleo ha habilitado un modelo de solicitud en formato auto-baremable que está disponible en la página web </w:t>
      </w:r>
      <w:hyperlink r:id="rId2">
        <w:r>
          <w:rPr>
            <w:rStyle w:val="EnlacedeInternet"/>
            <w:rFonts w:eastAsia="Calibri" w:cs="Arial" w:ascii="Arial" w:hAnsi="Arial"/>
            <w:color w:val="000000"/>
            <w:kern w:val="2"/>
            <w:sz w:val="24"/>
            <w:szCs w:val="24"/>
            <w:lang w:bidi="hi-IN"/>
          </w:rPr>
          <w:t>www.jerez.es/empleo</w:t>
        </w:r>
      </w:hyperlink>
      <w:r>
        <w:rPr>
          <w:rFonts w:eastAsia="Calibri" w:cs="Arial" w:ascii="Arial" w:hAnsi="Arial"/>
          <w:color w:val="000000"/>
          <w:kern w:val="2"/>
          <w:sz w:val="24"/>
          <w:szCs w:val="24"/>
          <w:lang w:bidi="hi-IN"/>
        </w:rPr>
        <w:t xml:space="preserve"> para las personas con interés en participar.</w:t>
      </w:r>
    </w:p>
    <w:p>
      <w:pPr>
        <w:pStyle w:val="NormalWeb"/>
        <w:shd w:val="clear" w:fill="FFFFFF"/>
        <w:tabs>
          <w:tab w:val="clear" w:pos="720"/>
          <w:tab w:val="left" w:pos="6848" w:leader="none"/>
        </w:tabs>
        <w:bidi w:val="0"/>
        <w:jc w:val="both"/>
        <w:rPr>
          <w:rFonts w:ascii="Arial" w:hAnsi="Arial" w:eastAsia="Calibri" w:cs="Arial"/>
          <w:color w:val="000000"/>
          <w:kern w:val="2"/>
          <w:sz w:val="24"/>
          <w:szCs w:val="24"/>
          <w:lang w:bidi="hi-IN"/>
        </w:rPr>
      </w:pPr>
      <w:r>
        <w:rPr>
          <w:rFonts w:eastAsia="Calibri" w:cs="Arial" w:ascii="Arial" w:hAnsi="Arial"/>
          <w:color w:val="000000"/>
          <w:kern w:val="2"/>
          <w:sz w:val="24"/>
          <w:szCs w:val="24"/>
          <w:lang w:bidi="hi-IN"/>
        </w:rPr>
      </w:r>
    </w:p>
    <w:p>
      <w:pPr>
        <w:pStyle w:val="Cuerpodetexto"/>
        <w:spacing w:lineRule="auto" w:line="240" w:before="0" w:after="140"/>
        <w:jc w:val="both"/>
        <w:rPr>
          <w:b/>
          <w:b/>
          <w:bCs/>
        </w:rPr>
      </w:pPr>
      <w:r>
        <w:rPr/>
      </w:r>
    </w:p>
    <w:p>
      <w:pPr>
        <w:pStyle w:val="Cuerpodetexto"/>
        <w:spacing w:lineRule="auto" w:line="240" w:before="0" w:after="14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 xml:space="preserve">Sobre los cursos 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Las acciones formativas que se pondrán a disposición de las personas con más dificultades para acceder al mercado de trabajo, serán dos cursos de ‘Dirección y coordinación de actividades de tiempo libre educativo infantil y juvenil’ (de 550 horas cada uno), otros dos de ‘Operaciones auxiliares de servicios administrativos y generales’ (de 570 horas) y dos más de ‘Organización y gestión de almacenes’ (de 530 horas). Todos los cursos se desarrollarán de modo presencial en grupos de 15 personas. Incluirán prácticas en empresas y darán derecho a obtener  un certificado de profesionalidad, una vez que finalicen con éxito la acción formativa.</w:t>
      </w:r>
    </w:p>
    <w:p>
      <w:pPr>
        <w:pStyle w:val="Cuerpodetexto"/>
        <w:shd w:val="clear" w:fill="FFFFFF"/>
        <w:tabs>
          <w:tab w:val="clear" w:pos="720"/>
          <w:tab w:val="left" w:pos="6848" w:leader="none"/>
        </w:tabs>
        <w:bidi w:val="0"/>
        <w:spacing w:lineRule="auto" w:line="240" w:before="0" w:after="140"/>
        <w:jc w:val="both"/>
        <w:rPr>
          <w:sz w:val="24"/>
          <w:szCs w:val="24"/>
        </w:rPr>
      </w:pPr>
      <w:r>
        <w:rPr>
          <w:rFonts w:eastAsia="Calibri" w:cs="Arial" w:ascii="Arial" w:hAnsi="Arial"/>
          <w:color w:val="000000"/>
          <w:kern w:val="2"/>
          <w:sz w:val="24"/>
          <w:szCs w:val="24"/>
          <w:lang w:bidi="hi-IN"/>
        </w:rPr>
        <w:t>De estos itinerarios formativos podrán beneficiarse un total de 90 personas, a las que se ofrecerá la oportunidad de mejorar sus conocimientos y su empleabilidad, contando además con una ayuda económica.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proyecto 'Pórtico Dipuform@' se enmarca en el convenio suscrito entre el Instituto de Empleo y Desarrollo Socioeconómico y Tecnológico de la Diputación de Cádiz (IEDT) y la Fundación Municipal de Formación y Empleo del Ayuntamiento en mayo de 2021.</w:t>
      </w:r>
    </w:p>
    <w:p>
      <w:pPr>
        <w:pStyle w:val="Cuerpodetexto"/>
        <w:spacing w:lineRule="auto" w:line="240" w:before="0" w:after="140"/>
        <w:jc w:val="both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rez.es/empleo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LibreOffice/7.1.7.2$Windows_X86_64 LibreOffice_project/c6a4e3954236145e2acb0b65f68614365aeee33f</Application>
  <AppVersion>15.0000</AppVersion>
  <Pages>2</Pages>
  <Words>598</Words>
  <Characters>3199</Characters>
  <CharactersWithSpaces>3793</CharactersWithSpaces>
  <Paragraphs>11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2021-11-24T10:37:00Z</dcterms:created>
  <dc:creator>ADELIFL</dc:creator>
  <dc:description/>
  <dc:language>es-ES</dc:language>
  <cp:lastModifiedBy/>
  <cp:lastPrinted>2022-03-10T13:18:28Z</cp:lastPrinted>
  <dcterms:modified xsi:type="dcterms:W3CDTF">2022-03-22T14:56:56Z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