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spacing w:lineRule="auto" w:line="240" w:before="0" w:after="0"/>
        <w:rPr/>
      </w:pPr>
      <w:r>
        <w:rPr>
          <w:rFonts w:cs="Trebuchet MS" w:ascii="Trebuchet MS" w:hAnsi="Trebuchet MS"/>
          <w:b/>
          <w:bCs/>
          <w:color w:val="000000"/>
          <w:sz w:val="40"/>
          <w:szCs w:val="40"/>
        </w:rPr>
        <w:t>El servicio de limpieza</w:t>
      </w:r>
      <w:r>
        <w:rPr>
          <w:rFonts w:cs="Trebuchet MS" w:ascii="Trebuchet MS" w:hAnsi="Trebuchet MS"/>
          <w:b/>
          <w:bCs/>
          <w:color w:val="000000"/>
          <w:sz w:val="40"/>
          <w:szCs w:val="40"/>
        </w:rPr>
        <w:t xml:space="preserve"> incorpora 13 </w:t>
      </w:r>
      <w:r>
        <w:rPr>
          <w:rFonts w:cs="Trebuchet MS" w:ascii="Trebuchet MS" w:hAnsi="Trebuchet MS"/>
          <w:b/>
          <w:bCs/>
          <w:color w:val="000000"/>
          <w:sz w:val="40"/>
          <w:szCs w:val="40"/>
        </w:rPr>
        <w:t xml:space="preserve">nuevos </w:t>
      </w:r>
      <w:r>
        <w:rPr>
          <w:rFonts w:cs="Trebuchet MS" w:ascii="Trebuchet MS" w:hAnsi="Trebuchet MS"/>
          <w:b/>
          <w:bCs/>
          <w:color w:val="000000"/>
          <w:sz w:val="40"/>
          <w:szCs w:val="40"/>
        </w:rPr>
        <w:t>camiones de recogida y maquinaria más eficiente y sostenible</w:t>
      </w:r>
    </w:p>
    <w:p>
      <w:pPr>
        <w:pStyle w:val="Cuerpodetexto"/>
        <w:spacing w:lineRule="auto" w:line="240" w:before="0" w:after="0"/>
        <w:rPr>
          <w:rFonts w:ascii="Trebuchet MS" w:hAnsi="Trebuchet MS" w:cs="Trebuchet MS"/>
          <w:color w:val="000000"/>
          <w:sz w:val="36"/>
          <w:szCs w:val="36"/>
        </w:rPr>
      </w:pPr>
      <w:r>
        <w:rPr>
          <w:rFonts w:cs="Trebuchet MS" w:ascii="Trebuchet MS" w:hAnsi="Trebuchet MS"/>
          <w:color w:val="000000"/>
          <w:sz w:val="36"/>
          <w:szCs w:val="36"/>
        </w:rPr>
      </w:r>
    </w:p>
    <w:p>
      <w:pPr>
        <w:pStyle w:val="Cuerpodetexto"/>
        <w:spacing w:lineRule="auto" w:line="240" w:before="0" w:after="0"/>
        <w:rPr/>
      </w:pPr>
      <w:r>
        <w:rPr>
          <w:rFonts w:cs="Trebuchet MS" w:ascii="Trebuchet MS" w:hAnsi="Trebuchet MS"/>
          <w:color w:val="000000"/>
          <w:sz w:val="36"/>
          <w:szCs w:val="36"/>
        </w:rPr>
        <w:t xml:space="preserve">La alcaldesa ha subrayado </w:t>
      </w:r>
      <w:bookmarkStart w:id="0" w:name="__DdeLink__226_2740495838"/>
      <w:bookmarkEnd w:id="0"/>
      <w:r>
        <w:rPr>
          <w:rFonts w:cs="Trebuchet MS" w:ascii="Trebuchet MS" w:hAnsi="Trebuchet MS"/>
          <w:color w:val="000000"/>
          <w:sz w:val="36"/>
          <w:szCs w:val="36"/>
        </w:rPr>
        <w:t>la apuesta del Gobierno municipal por ofrecer un servicio más eficiente y ecológico</w:t>
      </w:r>
    </w:p>
    <w:p>
      <w:pPr>
        <w:pStyle w:val="Cuerpodetexto"/>
        <w:spacing w:lineRule="auto" w:line="240" w:before="0" w:after="0"/>
        <w:rPr>
          <w:rFonts w:ascii="Trebuchet MS" w:hAnsi="Trebuchet MS" w:cs="Trebuchet MS"/>
          <w:color w:val="000000"/>
          <w:sz w:val="36"/>
          <w:szCs w:val="36"/>
        </w:rPr>
      </w:pPr>
      <w:r>
        <w:rPr>
          <w:rFonts w:cs="Trebuchet MS" w:ascii="Trebuchet MS" w:hAnsi="Trebuchet MS"/>
          <w:color w:val="000000"/>
          <w:sz w:val="36"/>
          <w:szCs w:val="36"/>
        </w:rPr>
      </w:r>
    </w:p>
    <w:p>
      <w:pPr>
        <w:pStyle w:val="Cuerpodetexto"/>
        <w:spacing w:lineRule="auto" w:line="240" w:before="0" w:after="0"/>
        <w:jc w:val="both"/>
        <w:rPr>
          <w:rFonts w:ascii="Trebuchet MS" w:hAnsi="Trebuchet MS" w:cs="Trebuchet MS"/>
          <w:color w:val="000000"/>
          <w:sz w:val="26"/>
          <w:szCs w:val="26"/>
        </w:rPr>
      </w:pPr>
      <w:r>
        <w:rPr>
          <w:rFonts w:cs="Trebuchet MS" w:ascii="Trebuchet MS" w:hAnsi="Trebuchet MS"/>
          <w:b/>
          <w:bCs/>
          <w:sz w:val="26"/>
          <w:szCs w:val="26"/>
        </w:rPr>
        <w:t>2 de diciembre de 2019.</w:t>
      </w:r>
      <w:r>
        <w:rPr>
          <w:rFonts w:cs="Trebuchet MS" w:ascii="Trebuchet MS" w:hAnsi="Trebuchet MS"/>
          <w:bCs/>
          <w:sz w:val="26"/>
          <w:szCs w:val="26"/>
        </w:rPr>
        <w:t xml:space="preserve"> </w:t>
      </w:r>
      <w:r>
        <w:rPr>
          <w:rFonts w:cs="Trebuchet MS" w:ascii="Trebuchet MS" w:hAnsi="Trebuchet MS"/>
          <w:color w:val="000000"/>
          <w:sz w:val="26"/>
          <w:szCs w:val="26"/>
        </w:rPr>
        <w:t>La alcaldesa, Mamen Sánchez, ha avanzado que a partir de hoy entrarán en servicio los nuevos vehículos del Servicio de Recogida de Residuos que la concesionaria UTE Jerez (FCC-Cointer-Equal) ha incorporado a la flota tras su acceso al mismo el pasado 23 de agosto, cumpliendo así con las fechas previstas de llegada de esta primera remesa de maquinaria contemplada en el pliego de condiciones. La segunda y definitiva llegada de maquinaria respecto a tal pliego será en el próximo mes de febrero.</w:t>
      </w:r>
    </w:p>
    <w:p>
      <w:pPr>
        <w:pStyle w:val="Cuerpodetexto"/>
        <w:spacing w:lineRule="auto" w:line="240" w:before="0" w:after="0"/>
        <w:jc w:val="both"/>
        <w:rPr>
          <w:rFonts w:ascii="Trebuchet MS" w:hAnsi="Trebuchet MS" w:cs="Trebuchet MS"/>
          <w:color w:val="000000"/>
          <w:sz w:val="26"/>
          <w:szCs w:val="26"/>
        </w:rPr>
      </w:pPr>
      <w:r>
        <w:rPr>
          <w:rFonts w:cs="Trebuchet MS" w:ascii="Trebuchet MS" w:hAnsi="Trebuchet MS"/>
          <w:color w:val="000000"/>
          <w:sz w:val="26"/>
          <w:szCs w:val="26"/>
        </w:rPr>
      </w:r>
    </w:p>
    <w:p>
      <w:pPr>
        <w:pStyle w:val="Cuerpodetexto"/>
        <w:spacing w:lineRule="auto" w:line="240" w:before="0" w:after="0"/>
        <w:jc w:val="both"/>
        <w:rPr/>
      </w:pPr>
      <w:r>
        <w:rPr>
          <w:rFonts w:cs="Trebuchet MS" w:ascii="Trebuchet MS" w:hAnsi="Trebuchet MS"/>
          <w:color w:val="000000"/>
          <w:sz w:val="26"/>
          <w:szCs w:val="26"/>
        </w:rPr>
        <w:t xml:space="preserve">Mamen Sánchez ha subrayado que “con esta incorporación de vehículos y maquinaria definitiva se podrá profundizar en la recogida de residuos y llegar calles más estrechas. Se está notando la entrada de la nueva concesionaria y es un proceso que lleva su tiempo. Volvemos a solicitar la colaboración ciudadana porque es tarea de todos contribuir a que Jerez esté limpio, utilizando los contenedores adecuados y depositando los residuos en los horarios debidos”, </w:t>
      </w:r>
      <w:r>
        <w:rPr>
          <w:rFonts w:cs="Trebuchet MS" w:ascii="Trebuchet MS" w:hAnsi="Trebuchet MS"/>
          <w:color w:val="000000"/>
          <w:sz w:val="26"/>
          <w:szCs w:val="26"/>
        </w:rPr>
        <w:t>reiterando la apuesta del Gobierno municipal por ofrecer un servicio más eficiente y ecológico.</w:t>
      </w:r>
    </w:p>
    <w:p>
      <w:pPr>
        <w:pStyle w:val="Cuerpodetexto"/>
        <w:spacing w:lineRule="auto" w:line="240" w:before="0" w:after="0"/>
        <w:jc w:val="both"/>
        <w:rPr>
          <w:rFonts w:ascii="Trebuchet MS" w:hAnsi="Trebuchet MS" w:cs="Trebuchet MS"/>
          <w:color w:val="000000"/>
          <w:sz w:val="26"/>
          <w:szCs w:val="26"/>
        </w:rPr>
      </w:pPr>
      <w:r>
        <w:rPr>
          <w:rFonts w:cs="Trebuchet MS" w:ascii="Trebuchet MS" w:hAnsi="Trebuchet MS"/>
          <w:color w:val="000000"/>
          <w:sz w:val="26"/>
          <w:szCs w:val="26"/>
        </w:rPr>
      </w:r>
    </w:p>
    <w:p>
      <w:pPr>
        <w:pStyle w:val="Cuerpodetexto"/>
        <w:spacing w:lineRule="auto" w:line="240" w:before="0" w:after="0"/>
        <w:jc w:val="both"/>
        <w:rPr>
          <w:rFonts w:ascii="Trebuchet MS" w:hAnsi="Trebuchet MS" w:cs="Trebuchet MS"/>
          <w:color w:val="000000"/>
          <w:sz w:val="26"/>
          <w:szCs w:val="26"/>
        </w:rPr>
      </w:pPr>
      <w:r>
        <w:rPr>
          <w:rFonts w:cs="Trebuchet MS" w:ascii="Trebuchet MS" w:hAnsi="Trebuchet MS"/>
          <w:color w:val="000000"/>
          <w:sz w:val="26"/>
          <w:szCs w:val="26"/>
        </w:rPr>
        <w:t>Igualmente, la regidora ha realizado un balance positivo del trabajo que hasta ahora está desarrollando UTE Jerez y explicado que “este Gobierno está trabajando de manera coordinada con la concesionaria, con reuniones técnicas cada lunes para analizar la situación. Hasta hace poco seguían los itinerarios de ruta de la antigua concesionaria. La UTE tenía seis meses para incorporar toda la maquinaria necesaria según el pliego”.</w:t>
      </w:r>
    </w:p>
    <w:p>
      <w:pPr>
        <w:pStyle w:val="Cuerpodetexto"/>
        <w:spacing w:lineRule="auto" w:line="240" w:before="0" w:after="0"/>
        <w:jc w:val="both"/>
        <w:rPr>
          <w:rFonts w:ascii="Trebuchet MS" w:hAnsi="Trebuchet MS" w:cs="Trebuchet MS"/>
          <w:color w:val="000000"/>
          <w:sz w:val="26"/>
          <w:szCs w:val="26"/>
        </w:rPr>
      </w:pPr>
      <w:r>
        <w:rPr>
          <w:rFonts w:cs="Trebuchet MS" w:ascii="Trebuchet MS" w:hAnsi="Trebuchet MS"/>
          <w:color w:val="000000"/>
          <w:sz w:val="26"/>
          <w:szCs w:val="26"/>
        </w:rPr>
      </w:r>
    </w:p>
    <w:p>
      <w:pPr>
        <w:pStyle w:val="Cuerpodetexto"/>
        <w:spacing w:lineRule="auto" w:line="240" w:before="0" w:after="0"/>
        <w:jc w:val="both"/>
        <w:rPr>
          <w:rFonts w:ascii="Trebuchet MS" w:hAnsi="Trebuchet MS" w:cs="Trebuchet MS"/>
          <w:b/>
          <w:b/>
          <w:color w:val="000000"/>
          <w:sz w:val="26"/>
          <w:szCs w:val="26"/>
        </w:rPr>
      </w:pPr>
      <w:r>
        <w:rPr/>
      </w:r>
    </w:p>
    <w:p>
      <w:pPr>
        <w:pStyle w:val="Cuerpodetexto"/>
        <w:spacing w:lineRule="auto" w:line="240" w:before="0" w:after="0"/>
        <w:jc w:val="both"/>
        <w:rPr>
          <w:rFonts w:ascii="Trebuchet MS" w:hAnsi="Trebuchet MS" w:cs="Trebuchet MS"/>
          <w:b/>
          <w:b/>
          <w:color w:val="000000"/>
          <w:sz w:val="26"/>
          <w:szCs w:val="26"/>
        </w:rPr>
      </w:pPr>
      <w:r>
        <w:rPr/>
      </w:r>
    </w:p>
    <w:p>
      <w:pPr>
        <w:pStyle w:val="Cuerpodetexto"/>
        <w:spacing w:lineRule="auto" w:line="240" w:before="0" w:after="0"/>
        <w:jc w:val="both"/>
        <w:rPr>
          <w:rFonts w:ascii="Trebuchet MS" w:hAnsi="Trebuchet MS" w:cs="Trebuchet MS"/>
          <w:b/>
          <w:b/>
          <w:color w:val="000000"/>
          <w:sz w:val="26"/>
          <w:szCs w:val="26"/>
        </w:rPr>
      </w:pPr>
      <w:r>
        <w:rPr/>
      </w:r>
    </w:p>
    <w:p>
      <w:pPr>
        <w:pStyle w:val="Cuerpodetexto"/>
        <w:spacing w:lineRule="auto" w:line="240" w:before="0" w:after="0"/>
        <w:jc w:val="both"/>
        <w:rPr>
          <w:rFonts w:ascii="Trebuchet MS" w:hAnsi="Trebuchet MS" w:cs="Trebuchet MS"/>
          <w:b/>
          <w:b/>
          <w:color w:val="000000"/>
          <w:sz w:val="26"/>
          <w:szCs w:val="26"/>
        </w:rPr>
      </w:pPr>
      <w:r>
        <w:rPr>
          <w:rFonts w:cs="Trebuchet MS" w:ascii="Trebuchet MS" w:hAnsi="Trebuchet MS"/>
          <w:b/>
          <w:color w:val="000000"/>
          <w:sz w:val="26"/>
          <w:szCs w:val="26"/>
        </w:rPr>
        <w:t>Seis meses desde la firma para incorporar toda la maquinaria</w:t>
      </w:r>
    </w:p>
    <w:p>
      <w:pPr>
        <w:pStyle w:val="Cuerpodetexto"/>
        <w:spacing w:lineRule="auto" w:line="240" w:before="0" w:after="0"/>
        <w:jc w:val="both"/>
        <w:rPr>
          <w:rFonts w:ascii="Trebuchet MS" w:hAnsi="Trebuchet MS" w:cs="Trebuchet MS"/>
          <w:color w:val="000000"/>
          <w:sz w:val="26"/>
          <w:szCs w:val="26"/>
        </w:rPr>
      </w:pPr>
      <w:r>
        <w:rPr>
          <w:rFonts w:cs="Trebuchet MS" w:ascii="Trebuchet MS" w:hAnsi="Trebuchet MS"/>
          <w:color w:val="000000"/>
          <w:sz w:val="26"/>
          <w:szCs w:val="26"/>
        </w:rPr>
      </w:r>
    </w:p>
    <w:p>
      <w:pPr>
        <w:pStyle w:val="Cuerpodetexto"/>
        <w:spacing w:lineRule="auto" w:line="240" w:before="0" w:after="0"/>
        <w:jc w:val="both"/>
        <w:rPr>
          <w:rFonts w:ascii="Trebuchet MS" w:hAnsi="Trebuchet MS"/>
          <w:sz w:val="26"/>
          <w:szCs w:val="26"/>
        </w:rPr>
      </w:pPr>
      <w:r>
        <w:rPr>
          <w:rFonts w:cs="Trebuchet MS" w:ascii="Trebuchet MS" w:hAnsi="Trebuchet MS"/>
          <w:color w:val="000000"/>
          <w:sz w:val="26"/>
          <w:szCs w:val="26"/>
        </w:rPr>
        <w:t>Hoy se han incorporado al parque de vehículos y maquinaria del servicio de Recogida de Residuos 13 cam</w:t>
      </w:r>
      <w:r>
        <w:rPr>
          <w:rFonts w:ascii="Trebuchet MS" w:hAnsi="Trebuchet MS"/>
          <w:sz w:val="26"/>
          <w:szCs w:val="26"/>
        </w:rPr>
        <w:t xml:space="preserve">iones de recogida de carga lateral (de 25 metros cúbicos de capacidad); 3 vehículos ‘Pick Up’, que se emplean para repaso de calles; 1 furgoneta de inspección del Servicio. Igualmente, ya se están ubicando en la ciudad los tres tipos de contenedores de la concesionaria: el general con pedal, el general para personas con discapacidad accionado con palanca para brazos y el de envases con dos aperturas circulares frontales. </w:t>
      </w:r>
    </w:p>
    <w:p>
      <w:pPr>
        <w:pStyle w:val="Cuerpodetexto"/>
        <w:spacing w:lineRule="auto" w:line="240" w:before="0" w:after="0"/>
        <w:jc w:val="both"/>
        <w:rPr>
          <w:rFonts w:ascii="Trebuchet MS" w:hAnsi="Trebuchet MS"/>
          <w:sz w:val="26"/>
          <w:szCs w:val="26"/>
        </w:rPr>
      </w:pPr>
      <w:r>
        <w:rPr>
          <w:rFonts w:ascii="Trebuchet MS" w:hAnsi="Trebuchet MS"/>
          <w:sz w:val="26"/>
          <w:szCs w:val="26"/>
        </w:rPr>
      </w:r>
    </w:p>
    <w:p>
      <w:pPr>
        <w:pStyle w:val="Cuerpodetexto"/>
        <w:spacing w:lineRule="auto" w:line="240" w:before="0" w:after="0"/>
        <w:jc w:val="both"/>
        <w:rPr>
          <w:rFonts w:ascii="Trebuchet MS" w:hAnsi="Trebuchet MS"/>
          <w:sz w:val="26"/>
          <w:szCs w:val="26"/>
        </w:rPr>
      </w:pPr>
      <w:r>
        <w:rPr>
          <w:rFonts w:ascii="Trebuchet MS" w:hAnsi="Trebuchet MS"/>
          <w:sz w:val="26"/>
          <w:szCs w:val="26"/>
        </w:rPr>
        <w:t xml:space="preserve">Los camiones modelo ‘Iveco-Pegaso’ de recogida presentados hoy están operando a cargo de FCC en el mismo servicio de ciudades como Bilbao, Madrid, Barcelona y Valencia, entre otras. Los vehículos cumplen con la sostenibilidad en una doble vertiente: contaminación atmosférica (cumplen con la normativa Euro 6) y contaminación acústica (con novedades como los </w:t>
      </w:r>
      <w:bookmarkStart w:id="1" w:name="_GoBack"/>
      <w:bookmarkEnd w:id="1"/>
      <w:r>
        <w:rPr>
          <w:rFonts w:ascii="Trebuchet MS" w:hAnsi="Trebuchet MS"/>
          <w:sz w:val="26"/>
          <w:szCs w:val="26"/>
        </w:rPr>
        <w:t xml:space="preserve">fondos phono-absorbentes). Tienen un tercer eje direccional, lo que facilita su movilidad y acceso. </w:t>
      </w:r>
    </w:p>
    <w:p>
      <w:pPr>
        <w:pStyle w:val="Cuerpodetexto"/>
        <w:spacing w:lineRule="auto" w:line="240" w:before="0" w:after="0"/>
        <w:jc w:val="both"/>
        <w:rPr>
          <w:rFonts w:ascii="Trebuchet MS" w:hAnsi="Trebuchet MS"/>
          <w:sz w:val="26"/>
          <w:szCs w:val="26"/>
        </w:rPr>
      </w:pPr>
      <w:r>
        <w:rPr>
          <w:rFonts w:ascii="Trebuchet MS" w:hAnsi="Trebuchet MS"/>
          <w:sz w:val="26"/>
          <w:szCs w:val="26"/>
        </w:rPr>
      </w:r>
    </w:p>
    <w:p>
      <w:pPr>
        <w:pStyle w:val="Cuerpodetexto"/>
        <w:spacing w:lineRule="auto" w:line="240" w:before="0" w:after="0"/>
        <w:jc w:val="both"/>
        <w:rPr>
          <w:rFonts w:ascii="Trebuchet MS" w:hAnsi="Trebuchet MS" w:cs="Calibri" w:cstheme="minorHAnsi"/>
          <w:color w:val="000000" w:themeColor="text1"/>
          <w:sz w:val="26"/>
          <w:szCs w:val="26"/>
          <w:lang w:eastAsia="es-ES"/>
        </w:rPr>
      </w:pPr>
      <w:r>
        <w:rPr>
          <w:rFonts w:ascii="Trebuchet MS" w:hAnsi="Trebuchet MS"/>
          <w:sz w:val="26"/>
          <w:szCs w:val="26"/>
        </w:rPr>
        <w:t xml:space="preserve">Actualmente, UTE Jerez emplea para su servicio en la ciudad la siguiente maquinaria: </w:t>
      </w:r>
      <w:r>
        <w:rPr>
          <w:rFonts w:cs="Calibri" w:ascii="Trebuchet MS" w:hAnsi="Trebuchet MS" w:cstheme="minorHAnsi"/>
          <w:color w:val="000000"/>
          <w:sz w:val="26"/>
          <w:szCs w:val="26"/>
          <w:lang w:eastAsia="es-ES"/>
        </w:rPr>
        <w:t xml:space="preserve">13 recolectores laterales de 25 m3; 10 barredoras ‘ravo’ 540 CD de 5m3; 4 barredoras ‘dulevo’ de 6m3; 1 camión amplirrol; 8 cubetas de 25 m3; 20 cubetas tipo patera de 3 m3; 5 camiones cisternas 8 m3; 70 triciclos eléctricos; 32 sopladores eléctricas; 1 pala cargadora Caterpilar; 1 mini-pala </w:t>
      </w:r>
      <w:r>
        <w:rPr>
          <w:rFonts w:cs="Calibri" w:ascii="Trebuchet MS" w:hAnsi="Trebuchet MS" w:cstheme="minorHAnsi"/>
          <w:color w:val="000000" w:themeColor="text1"/>
          <w:sz w:val="26"/>
          <w:szCs w:val="26"/>
          <w:lang w:eastAsia="es-ES"/>
        </w:rPr>
        <w:t>tipo bobcat con implemento de desbroce y 12 desbrozadoras.</w:t>
      </w:r>
    </w:p>
    <w:p>
      <w:pPr>
        <w:pStyle w:val="Cuerpodetexto"/>
        <w:spacing w:lineRule="auto" w:line="240" w:before="0" w:after="0"/>
        <w:jc w:val="both"/>
        <w:rPr>
          <w:rFonts w:ascii="Trebuchet MS" w:hAnsi="Trebuchet MS" w:cs="Calibri" w:cstheme="minorHAnsi"/>
          <w:color w:val="000000" w:themeColor="text1"/>
          <w:sz w:val="26"/>
          <w:szCs w:val="26"/>
          <w:lang w:eastAsia="es-ES"/>
        </w:rPr>
      </w:pPr>
      <w:r>
        <w:rPr>
          <w:rFonts w:cs="Calibri" w:cstheme="minorHAnsi" w:ascii="Trebuchet MS" w:hAnsi="Trebuchet MS"/>
          <w:color w:val="000000" w:themeColor="text1"/>
          <w:sz w:val="26"/>
          <w:szCs w:val="26"/>
          <w:lang w:eastAsia="es-ES"/>
        </w:rPr>
      </w:r>
    </w:p>
    <w:p>
      <w:pPr>
        <w:pStyle w:val="Normal"/>
        <w:shd w:val="clear" w:color="auto" w:fill="FFFFFF"/>
        <w:jc w:val="both"/>
        <w:rPr>
          <w:rFonts w:ascii="Trebuchet MS" w:hAnsi="Trebuchet MS" w:cs="Arial"/>
          <w:color w:val="000000" w:themeColor="text1"/>
          <w:sz w:val="26"/>
          <w:szCs w:val="26"/>
          <w:lang w:eastAsia="es-ES"/>
        </w:rPr>
      </w:pPr>
      <w:r>
        <w:rPr>
          <w:rFonts w:cs="Calibri" w:ascii="Trebuchet MS" w:hAnsi="Trebuchet MS" w:cstheme="minorHAnsi"/>
          <w:color w:val="000000" w:themeColor="text1"/>
          <w:sz w:val="26"/>
          <w:szCs w:val="26"/>
          <w:lang w:eastAsia="es-ES"/>
        </w:rPr>
        <w:t xml:space="preserve">Hasta finales de febrero, cumpliendo con el pliego de concesión, dispone la empresa para incorporar la maquinaria restante, siendo el objetivo previsto de la misma que a comienzos de febrero pueda estar operativa en la ciudad la siguiente: </w:t>
      </w:r>
      <w:r>
        <w:rPr>
          <w:rFonts w:cs="Arial" w:ascii="Trebuchet MS" w:hAnsi="Trebuchet MS"/>
          <w:color w:val="000000" w:themeColor="text1"/>
          <w:sz w:val="26"/>
          <w:szCs w:val="26"/>
          <w:lang w:eastAsia="es-ES"/>
        </w:rPr>
        <w:t>3 recolectores de carga trasera de 22m3, 3 recolectores de carga trasera para muebles de 22m3 reforzados, 2 recolectores carga trasera de 10m3, 1 camión Ampliroll, 2 camiones de caja abierta pequeños y 7 camiones cisterna.</w:t>
      </w:r>
    </w:p>
    <w:p>
      <w:pPr>
        <w:pStyle w:val="Normal"/>
        <w:shd w:val="clear" w:color="auto" w:fill="FFFFFF"/>
        <w:jc w:val="both"/>
        <w:rPr>
          <w:rFonts w:ascii="Trebuchet MS" w:hAnsi="Trebuchet MS" w:cs="Arial"/>
          <w:color w:val="000000" w:themeColor="text1"/>
          <w:sz w:val="26"/>
          <w:szCs w:val="26"/>
          <w:lang w:eastAsia="es-ES"/>
        </w:rPr>
      </w:pPr>
      <w:r>
        <w:rPr>
          <w:rFonts w:cs="Arial" w:ascii="Trebuchet MS" w:hAnsi="Trebuchet MS"/>
          <w:color w:val="000000" w:themeColor="text1"/>
          <w:sz w:val="26"/>
          <w:szCs w:val="26"/>
          <w:lang w:eastAsia="es-ES"/>
        </w:rPr>
      </w:r>
    </w:p>
    <w:p>
      <w:pPr>
        <w:pStyle w:val="Normal"/>
        <w:shd w:val="clear" w:color="auto" w:fill="FFFFFF"/>
        <w:jc w:val="both"/>
        <w:rPr/>
      </w:pPr>
      <w:r>
        <w:rPr>
          <w:rFonts w:cs="Arial" w:ascii="Trebuchet MS" w:hAnsi="Trebuchet MS"/>
          <w:i/>
          <w:color w:val="000000" w:themeColor="text1"/>
          <w:sz w:val="26"/>
          <w:szCs w:val="26"/>
          <w:lang w:eastAsia="es-ES"/>
        </w:rPr>
        <w:t>(Se adjunta fotografía</w:t>
      </w:r>
      <w:r>
        <w:rPr>
          <w:rFonts w:cs="Arial" w:ascii="Trebuchet MS" w:hAnsi="Trebuchet MS"/>
          <w:i/>
          <w:color w:val="000000" w:themeColor="text1"/>
          <w:sz w:val="26"/>
          <w:szCs w:val="26"/>
          <w:lang w:eastAsia="es-ES"/>
        </w:rPr>
        <w:t>)</w:t>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drawing>
        <wp:inline distT="0" distB="3810" distL="0" distR="0">
          <wp:extent cx="2099310" cy="643890"/>
          <wp:effectExtent l="0" t="0" r="0" b="0"/>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1"/>
                  <a:srcRect l="-2118" t="-6821" r="-2118" b="-6821"/>
                  <a:stretch>
                    <a:fillRect/>
                  </a:stretch>
                </pic:blipFill>
                <pic:spPr bwMode="auto">
                  <a:xfrm>
                    <a:off x="0" y="0"/>
                    <a:ext cx="2099310" cy="64389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114935" distR="114935" simplePos="0" locked="0" layoutInCell="1" allowOverlap="1" relativeHeight="3">
          <wp:simplePos x="0" y="0"/>
          <wp:positionH relativeFrom="column">
            <wp:posOffset>-1442085</wp:posOffset>
          </wp:positionH>
          <wp:positionV relativeFrom="paragraph">
            <wp:posOffset>588645</wp:posOffset>
          </wp:positionV>
          <wp:extent cx="1053465" cy="9225915"/>
          <wp:effectExtent l="0" t="0" r="0" b="0"/>
          <wp:wrapNone/>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1"/>
                  <a:srcRect l="-4013" t="-504" r="-4013" b="-504"/>
                  <a:stretch>
                    <a:fillRect/>
                  </a:stretch>
                </pic:blipFill>
                <pic:spPr bwMode="auto">
                  <a:xfrm>
                    <a:off x="0" y="0"/>
                    <a:ext cx="1053465" cy="9225915"/>
                  </a:xfrm>
                  <a:prstGeom prst="rect">
                    <a:avLst/>
                  </a:prstGeom>
                </pic:spPr>
              </pic:pic>
            </a:graphicData>
          </a:graphic>
        </wp:anchor>
      </w:drawing>
    </w:r>
  </w:p>
</w:hdr>
</file>

<file path=word/settings.xml><?xml version="1.0" encoding="utf-8"?>
<w:settings xmlns:w="http://schemas.openxmlformats.org/wordprocessingml/2006/main">
  <w:zoom w:percent="14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51499"/>
    <w:pPr>
      <w:widowControl/>
      <w:suppressAutoHyphens w:val="true"/>
      <w:bidi w:val="0"/>
      <w:spacing w:lineRule="auto" w:line="240" w:before="0" w:after="0"/>
      <w:jc w:val="left"/>
    </w:pPr>
    <w:rPr>
      <w:rFonts w:ascii="Tahoma" w:hAnsi="Tahoma" w:eastAsia="Times New Roman" w:cs="Tahoma"/>
      <w:color w:val="auto"/>
      <w:kern w:val="0"/>
      <w:sz w:val="24"/>
      <w:szCs w:val="20"/>
      <w:lang w:eastAsia="zh-CN" w:val="es-ES" w:bidi="ar-SA"/>
    </w:rPr>
  </w:style>
  <w:style w:type="character" w:styleId="DefaultParagraphFont" w:default="1">
    <w:name w:val="Default Paragraph Font"/>
    <w:uiPriority w:val="1"/>
    <w:semiHidden/>
    <w:unhideWhenUsed/>
    <w:qFormat/>
    <w:rPr/>
  </w:style>
  <w:style w:type="character" w:styleId="TextoindependienteCar" w:customStyle="1">
    <w:name w:val="Texto independiente Car"/>
    <w:basedOn w:val="DefaultParagraphFont"/>
    <w:link w:val="Textoindependiente"/>
    <w:qFormat/>
    <w:rsid w:val="00b51499"/>
    <w:rPr>
      <w:rFonts w:ascii="Tahoma" w:hAnsi="Tahoma" w:eastAsia="Times New Roman" w:cs="Tahoma"/>
      <w:sz w:val="24"/>
      <w:szCs w:val="20"/>
      <w:lang w:eastAsia="zh-CN"/>
    </w:rPr>
  </w:style>
  <w:style w:type="character" w:styleId="EncabezadoCar" w:customStyle="1">
    <w:name w:val="Encabezado Car"/>
    <w:basedOn w:val="DefaultParagraphFont"/>
    <w:link w:val="Encabezado"/>
    <w:qFormat/>
    <w:rsid w:val="00b51499"/>
    <w:rPr>
      <w:rFonts w:ascii="Tahoma" w:hAnsi="Tahoma" w:eastAsia="Times New Roman" w:cs="Tahoma"/>
      <w:sz w:val="24"/>
      <w:szCs w:val="20"/>
      <w:lang w:eastAsia="zh-CN"/>
    </w:rPr>
  </w:style>
  <w:style w:type="character" w:styleId="PiedepginaCar" w:customStyle="1">
    <w:name w:val="Pie de página Car"/>
    <w:basedOn w:val="DefaultParagraphFont"/>
    <w:link w:val="Piedepgina"/>
    <w:qFormat/>
    <w:rsid w:val="00b51499"/>
    <w:rPr>
      <w:rFonts w:ascii="Tahoma" w:hAnsi="Tahoma" w:eastAsia="Times New Roman" w:cs="Tahoma"/>
      <w:sz w:val="24"/>
      <w:szCs w:val="20"/>
      <w:lang w:eastAsia="zh-CN"/>
    </w:rPr>
  </w:style>
  <w:style w:type="character" w:styleId="TextodegloboCar" w:customStyle="1">
    <w:name w:val="Texto de globo Car"/>
    <w:basedOn w:val="DefaultParagraphFont"/>
    <w:link w:val="Textodeglobo"/>
    <w:uiPriority w:val="99"/>
    <w:semiHidden/>
    <w:qFormat/>
    <w:rsid w:val="00b51499"/>
    <w:rPr>
      <w:rFonts w:ascii="Tahoma" w:hAnsi="Tahoma" w:eastAsia="Times New Roman" w:cs="Tahoma"/>
      <w:sz w:val="16"/>
      <w:szCs w:val="16"/>
      <w:lang w:eastAsia="zh-CN"/>
    </w:rPr>
  </w:style>
  <w:style w:type="character" w:styleId="EnlacedeInternet">
    <w:name w:val="Enlace de Internet"/>
    <w:basedOn w:val="DefaultParagraphFont"/>
    <w:uiPriority w:val="99"/>
    <w:unhideWhenUsed/>
    <w:rsid w:val="00a41ae6"/>
    <w:rPr>
      <w:color w:val="0000FF" w:themeColor="hyperlink"/>
      <w:u w:val="single"/>
    </w:rPr>
  </w:style>
  <w:style w:type="character" w:styleId="Strong">
    <w:name w:val="Strong"/>
    <w:basedOn w:val="DefaultParagraphFont"/>
    <w:uiPriority w:val="22"/>
    <w:qFormat/>
    <w:rsid w:val="00a73107"/>
    <w:rPr>
      <w:b/>
      <w:bCs/>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rsid w:val="00b51499"/>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
    <w:name w:val="Header"/>
    <w:basedOn w:val="Normal"/>
    <w:link w:val="EncabezadoCar"/>
    <w:rsid w:val="00b51499"/>
    <w:pPr>
      <w:tabs>
        <w:tab w:val="center" w:pos="4252" w:leader="none"/>
        <w:tab w:val="right" w:pos="8504" w:leader="none"/>
      </w:tabs>
    </w:pPr>
    <w:rPr/>
  </w:style>
  <w:style w:type="paragraph" w:styleId="Piedepgina">
    <w:name w:val="Footer"/>
    <w:basedOn w:val="Normal"/>
    <w:link w:val="PiedepginaCar"/>
    <w:rsid w:val="00b51499"/>
    <w:pPr>
      <w:tabs>
        <w:tab w:val="center" w:pos="4252" w:leader="none"/>
        <w:tab w:val="right" w:pos="8504" w:leader="none"/>
      </w:tabs>
    </w:pPr>
    <w:rPr/>
  </w:style>
  <w:style w:type="paragraph" w:styleId="BalloonText">
    <w:name w:val="Balloon Text"/>
    <w:basedOn w:val="Normal"/>
    <w:link w:val="TextodegloboCar"/>
    <w:uiPriority w:val="99"/>
    <w:semiHidden/>
    <w:unhideWhenUsed/>
    <w:qFormat/>
    <w:rsid w:val="00b51499"/>
    <w:pPr/>
    <w:rPr>
      <w:sz w:val="16"/>
      <w:szCs w:val="16"/>
    </w:rPr>
  </w:style>
  <w:style w:type="paragraph" w:styleId="NormalWeb">
    <w:name w:val="Normal (Web)"/>
    <w:basedOn w:val="Normal"/>
    <w:uiPriority w:val="99"/>
    <w:unhideWhenUsed/>
    <w:qFormat/>
    <w:rsid w:val="00a73107"/>
    <w:pPr>
      <w:suppressAutoHyphens w:val="false"/>
      <w:spacing w:beforeAutospacing="1" w:afterAutospacing="1"/>
    </w:pPr>
    <w:rPr>
      <w:rFonts w:ascii="Times New Roman" w:hAnsi="Times New Roman" w:cs="Times New Roman"/>
      <w:szCs w:val="24"/>
      <w:lang w:eastAsia="es-ES"/>
    </w:rPr>
  </w:style>
  <w:style w:type="paragraph" w:styleId="ListParagraph">
    <w:name w:val="List Paragraph"/>
    <w:basedOn w:val="Normal"/>
    <w:uiPriority w:val="34"/>
    <w:qFormat/>
    <w:rsid w:val="005e7c1c"/>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Application>LibreOffice/5.4.7.2$Windows_X86_64 LibreOffice_project/c838ef25c16710f8838b1faec480ebba495259d0</Application>
  <Pages>2</Pages>
  <Words>583</Words>
  <Characters>3110</Characters>
  <CharactersWithSpaces>3684</CharactersWithSpaces>
  <Paragraphs>12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2019-11-15T11:56:00Z</dcterms:created>
  <dc:creator>trafa</dc:creator>
  <dc:description/>
  <dc:language>es-ES</dc:language>
  <cp:lastModifiedBy/>
  <dcterms:modified xsi:type="dcterms:W3CDTF">2019-12-02T14:46:16Z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